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D83" w:rsidRPr="000D0D83" w:rsidRDefault="000D0D83" w:rsidP="000D0D83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333333"/>
          <w:kern w:val="36"/>
          <w:sz w:val="27"/>
          <w:szCs w:val="27"/>
          <w:lang w:eastAsia="ru-RU"/>
        </w:rPr>
      </w:pPr>
      <w:proofErr w:type="spellStart"/>
      <w:r w:rsidRPr="000D0D83">
        <w:rPr>
          <w:rFonts w:ascii="Arial" w:eastAsia="Times New Roman" w:hAnsi="Arial" w:cs="Arial"/>
          <w:b/>
          <w:bCs/>
          <w:color w:val="333333"/>
          <w:kern w:val="36"/>
          <w:sz w:val="27"/>
          <w:szCs w:val="27"/>
          <w:lang w:eastAsia="ru-RU"/>
        </w:rPr>
        <w:t>Hanwha</w:t>
      </w:r>
      <w:proofErr w:type="spellEnd"/>
      <w:r w:rsidRPr="000D0D83">
        <w:rPr>
          <w:rFonts w:ascii="Arial" w:eastAsia="Times New Roman" w:hAnsi="Arial" w:cs="Arial"/>
          <w:b/>
          <w:bCs/>
          <w:color w:val="333333"/>
          <w:kern w:val="36"/>
          <w:sz w:val="27"/>
          <w:szCs w:val="27"/>
          <w:lang w:eastAsia="ru-RU"/>
        </w:rPr>
        <w:t xml:space="preserve"> </w:t>
      </w:r>
      <w:proofErr w:type="spellStart"/>
      <w:r w:rsidRPr="000D0D83">
        <w:rPr>
          <w:rFonts w:ascii="Arial" w:eastAsia="Times New Roman" w:hAnsi="Arial" w:cs="Arial"/>
          <w:b/>
          <w:bCs/>
          <w:color w:val="333333"/>
          <w:kern w:val="36"/>
          <w:sz w:val="27"/>
          <w:szCs w:val="27"/>
          <w:lang w:eastAsia="ru-RU"/>
        </w:rPr>
        <w:t>Polydreamer</w:t>
      </w:r>
      <w:proofErr w:type="spellEnd"/>
      <w:r w:rsidRPr="000D0D83">
        <w:rPr>
          <w:rFonts w:ascii="Arial" w:eastAsia="Times New Roman" w:hAnsi="Arial" w:cs="Arial"/>
          <w:b/>
          <w:bCs/>
          <w:color w:val="333333"/>
          <w:kern w:val="36"/>
          <w:sz w:val="27"/>
          <w:szCs w:val="27"/>
          <w:lang w:eastAsia="ru-RU"/>
        </w:rPr>
        <w:t xml:space="preserve"> - Ткани ПВХ высочайшего качества</w:t>
      </w:r>
    </w:p>
    <w:p w:rsidR="000D0D83" w:rsidRPr="000D0D83" w:rsidRDefault="000D0D83" w:rsidP="000D0D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0D0D83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</w:t>
      </w:r>
    </w:p>
    <w:p w:rsidR="000D0D83" w:rsidRPr="000D0D83" w:rsidRDefault="000D0D83" w:rsidP="000D0D8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0D0D83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 wp14:anchorId="649FCABE" wp14:editId="45038A59">
            <wp:extent cx="6191250" cy="1781175"/>
            <wp:effectExtent l="0" t="0" r="0" b="9525"/>
            <wp:docPr id="1" name="Рисунок 1" descr="http://tarpmarket.ru/images/articles/logo-hanw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arpmarket.ru/images/articles/logo-hanwh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D83" w:rsidRPr="000D0D83" w:rsidRDefault="00E16836" w:rsidP="000D0D8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D0D83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anchor distT="0" distB="0" distL="114300" distR="114300" simplePos="0" relativeHeight="251660288" behindDoc="1" locked="0" layoutInCell="1" allowOverlap="1" wp14:anchorId="0393E119" wp14:editId="5B2F2D29">
            <wp:simplePos x="0" y="0"/>
            <wp:positionH relativeFrom="margin">
              <wp:posOffset>3140710</wp:posOffset>
            </wp:positionH>
            <wp:positionV relativeFrom="paragraph">
              <wp:posOffset>6985</wp:posOffset>
            </wp:positionV>
            <wp:extent cx="3358515" cy="2494280"/>
            <wp:effectExtent l="0" t="0" r="0" b="1270"/>
            <wp:wrapTight wrapText="bothSides">
              <wp:wrapPolygon edited="0">
                <wp:start x="0" y="0"/>
                <wp:lineTo x="0" y="21446"/>
                <wp:lineTo x="21441" y="21446"/>
                <wp:lineTo x="21441" y="0"/>
                <wp:lineTo x="0" y="0"/>
              </wp:wrapPolygon>
            </wp:wrapTight>
            <wp:docPr id="3" name="Рисунок 3" descr="http://tarpmarket.ru/images/stories/thumbs/L2hvbWUvdGFycG1hcmsvcHVibGljX2h0bWwvaW1hZ2VzL2FydGljbGVzL2hhbndoYS5qcGc=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arpmarket.ru/images/stories/thumbs/L2hvbWUvdGFycG1hcmsvcHVibGljX2h0bWwvaW1hZ2VzL2FydGljbGVzL2hhbndoYS5qcGc=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D83" w:rsidRPr="000D0D8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 нашей отрасли корпорация </w:t>
      </w:r>
      <w:proofErr w:type="spellStart"/>
      <w:r w:rsidR="000D0D83" w:rsidRPr="000D0D8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Hanwha</w:t>
      </w:r>
      <w:proofErr w:type="spellEnd"/>
      <w:r w:rsidR="000D0D83" w:rsidRPr="000D0D8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известна только благодаря изготовлению высококачественной и при этом не очень дорогой </w:t>
      </w:r>
      <w:hyperlink r:id="rId7" w:history="1">
        <w:r w:rsidR="000D0D83" w:rsidRPr="000D0D83">
          <w:rPr>
            <w:rFonts w:ascii="Arial" w:eastAsia="Times New Roman" w:hAnsi="Arial" w:cs="Arial"/>
            <w:color w:val="333333"/>
            <w:sz w:val="24"/>
            <w:szCs w:val="24"/>
            <w:lang w:eastAsia="ru-RU"/>
          </w:rPr>
          <w:t>тентовой ткани</w:t>
        </w:r>
      </w:hyperlink>
      <w:r w:rsidR="000D0D83" w:rsidRPr="000D0D8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, но на самом деле </w:t>
      </w:r>
      <w:proofErr w:type="spellStart"/>
      <w:r w:rsidR="000D0D83" w:rsidRPr="000D0D8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Hanwha</w:t>
      </w:r>
      <w:proofErr w:type="spellEnd"/>
      <w:r w:rsidR="000D0D83" w:rsidRPr="000D0D8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spellStart"/>
      <w:r w:rsidR="000D0D83" w:rsidRPr="000D0D8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Group</w:t>
      </w:r>
      <w:proofErr w:type="spellEnd"/>
      <w:r w:rsidR="000D0D83" w:rsidRPr="000D0D8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является огромной корпорацией, с  высокой диверсификацией производства и направлений деятельности у нее более двух десятков: это и химическая промышленности, сфера высоких технологий и даже корпорация владеет несколькими огромными отелями и производство ткани </w:t>
      </w:r>
      <w:proofErr w:type="spellStart"/>
      <w:r w:rsidR="000D0D83" w:rsidRPr="000D0D8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пвх</w:t>
      </w:r>
      <w:proofErr w:type="spellEnd"/>
      <w:r w:rsidR="000D0D83" w:rsidRPr="000D0D8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лишь одно из направлений.</w:t>
      </w:r>
    </w:p>
    <w:p w:rsidR="000D0D83" w:rsidRPr="000D0D83" w:rsidRDefault="000D0D83" w:rsidP="000D0D8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D0D8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E16836" w:rsidRDefault="000D0D83" w:rsidP="000D0D8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D0D8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1974 году началось производст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во тканей 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пвх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брезента, а так</w:t>
      </w:r>
      <w:r w:rsidRPr="000D0D8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же было создано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отделение </w:t>
      </w:r>
      <w:r>
        <w:rPr>
          <w:rFonts w:ascii="Arial" w:eastAsia="Times New Roman" w:hAnsi="Arial" w:cs="Arial"/>
          <w:color w:val="333333"/>
          <w:sz w:val="24"/>
          <w:szCs w:val="24"/>
          <w:lang w:val="en-US" w:eastAsia="ru-RU"/>
        </w:rPr>
        <w:t>H</w:t>
      </w:r>
      <w:proofErr w:type="spellStart"/>
      <w:r w:rsidRPr="000D0D8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anwha</w:t>
      </w:r>
      <w:proofErr w:type="spellEnd"/>
      <w:r w:rsidRPr="000D0D8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spellStart"/>
      <w:r w:rsidRPr="000D0D8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polydreamer</w:t>
      </w:r>
      <w:proofErr w:type="spellEnd"/>
      <w:r w:rsidRPr="000D0D8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. В течении последующих 20 лет компания показывает высокий рост и в связи практически полным отсутствием конкуренции занимают лидирующие позиции на Юго-восточном рынке и постепенно начинает выходит на международные рынки. </w:t>
      </w:r>
    </w:p>
    <w:p w:rsidR="00E16836" w:rsidRDefault="00E16836" w:rsidP="000D0D8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D0D83" w:rsidRPr="000D0D83" w:rsidRDefault="000D0D83" w:rsidP="000D0D8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D0D8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1993 году появляется новая технология производства тканей, при которой в полимерное покрытие материала добавляются специальные соли.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0D0D8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Ткани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</w:t>
      </w:r>
      <w:r w:rsidRPr="000D0D8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выполненные по этой технология получают названия</w:t>
      </w:r>
      <w:r w:rsidR="00900E5E" w:rsidRPr="00900E5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spellStart"/>
      <w:r w:rsidR="00900E5E" w:rsidRPr="000D0D8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Unisol</w:t>
      </w:r>
      <w:bookmarkStart w:id="0" w:name="_GoBack"/>
      <w:bookmarkEnd w:id="0"/>
      <w:proofErr w:type="spellEnd"/>
      <w:r w:rsidRPr="000D0D8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, и компания совершает настоящий прорыв в технологии изготовления материалов. Так же благодаря этой технологии появилась возможность делать ткань </w:t>
      </w:r>
      <w:proofErr w:type="spellStart"/>
      <w:r w:rsidRPr="000D0D8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пвх</w:t>
      </w:r>
      <w:proofErr w:type="spellEnd"/>
      <w:r w:rsidRPr="000D0D8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до 3,2м шириной, что в то время было большой редкостью, но потребность в таких материалах была уже очень высока. Эта технология стала по настоящему революционной не только в Корее, но и во всем мире, что позволило компании в кротчайшие сроки стать одним из лидеров мирового рынка. Так же в скором времени появляется технология изготовления негорючих тканей, что тоже стало большим прорывом и лишь укрепило положение корпорации на мировом рынке.</w:t>
      </w:r>
    </w:p>
    <w:p w:rsidR="000D0D83" w:rsidRPr="000D0D83" w:rsidRDefault="000D0D83" w:rsidP="000D0D8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D0D8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0D0D83" w:rsidRPr="000D0D83" w:rsidRDefault="000D0D83" w:rsidP="000D0D8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D0D83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anchor distT="0" distB="0" distL="114300" distR="114300" simplePos="0" relativeHeight="251658240" behindDoc="1" locked="0" layoutInCell="1" allowOverlap="1" wp14:anchorId="17EC6B84" wp14:editId="63E5613F">
            <wp:simplePos x="0" y="0"/>
            <wp:positionH relativeFrom="column">
              <wp:posOffset>41910</wp:posOffset>
            </wp:positionH>
            <wp:positionV relativeFrom="paragraph">
              <wp:posOffset>-745490</wp:posOffset>
            </wp:positionV>
            <wp:extent cx="3305175" cy="3154045"/>
            <wp:effectExtent l="0" t="0" r="9525" b="8255"/>
            <wp:wrapTight wrapText="bothSides">
              <wp:wrapPolygon edited="0">
                <wp:start x="0" y="0"/>
                <wp:lineTo x="0" y="21526"/>
                <wp:lineTo x="21538" y="21526"/>
                <wp:lineTo x="21538" y="0"/>
                <wp:lineTo x="0" y="0"/>
              </wp:wrapPolygon>
            </wp:wrapTight>
            <wp:docPr id="2" name="Рисунок 2" descr="http://tarpmarket.ru/images/stories/thumbs/L2hvbWUvdGFycG1hcmsvcHVibGljX2h0bWwvaW1hZ2VzL2FydGljbGVzL2hhbmh3YS0yLmpwZw==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arpmarket.ru/images/stories/thumbs/L2hvbWUvdGFycG1hcmsvcHVibGljX2h0bWwvaW1hZ2VzL2FydGljbGVzL2hhbmh3YS0yLmpwZw==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0D8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На данный момент </w:t>
      </w:r>
      <w:proofErr w:type="spellStart"/>
      <w:r w:rsidRPr="000D0D8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Hanwha</w:t>
      </w:r>
      <w:proofErr w:type="spellEnd"/>
      <w:r w:rsidRPr="000D0D8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spellStart"/>
      <w:r w:rsidRPr="000D0D8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polydreamer</w:t>
      </w:r>
      <w:proofErr w:type="spellEnd"/>
      <w:r w:rsidRPr="000D0D8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один из ведущих мировых экспортеров специализированных тканей и более 70% выпускаемой продукции идет на экспорт в 36 стран мира. Основными преимуществами тканей является ее прекрасное соотношение цена/качество. При средней цене, качество продукции </w:t>
      </w:r>
      <w:r w:rsidRPr="000D0D83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одно из лучших в мире, за что компания неоднократно получала премии в сфере бизнеса и в 2001 году вошла в список Корейских компаний высочайшего уровня производства.</w:t>
      </w:r>
    </w:p>
    <w:p w:rsidR="000D0D83" w:rsidRDefault="000D0D83" w:rsidP="000D0D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0D0D83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</w:t>
      </w:r>
    </w:p>
    <w:p w:rsidR="000D0D83" w:rsidRPr="000D0D83" w:rsidRDefault="000D0D83" w:rsidP="000D0D83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proofErr w:type="spellStart"/>
      <w:r w:rsidRPr="000D0D8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Hanwha</w:t>
      </w:r>
      <w:proofErr w:type="spellEnd"/>
      <w:r w:rsidRPr="000D0D8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 630 г/</w:t>
      </w:r>
      <w:proofErr w:type="spellStart"/>
      <w:r w:rsidRPr="000D0D8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м.кв</w:t>
      </w:r>
      <w:proofErr w:type="spellEnd"/>
    </w:p>
    <w:p w:rsidR="000D0D83" w:rsidRPr="000D0D83" w:rsidRDefault="000D0D83" w:rsidP="000D0D8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D0D8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Стандартная и самая распространенная Ткань ПВХ, прекрасно подходящая для любого использования. Ткань данной плотности обычно используется при изготовлении автомобильных тентов, тентовых конструкций и пологов. Она достаточно прочная, для того чтобы выдерживать большие нагрузки и долго не изнашиваться. Так же на ткань данной плотности можно наносить рекламу как на полноцветном принтере, так и специальными красками.</w:t>
      </w:r>
    </w:p>
    <w:p w:rsidR="000D0D83" w:rsidRPr="000D0D83" w:rsidRDefault="000D0D83" w:rsidP="000D0D83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proofErr w:type="spellStart"/>
      <w:r w:rsidRPr="000D0D8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Hanwha</w:t>
      </w:r>
      <w:proofErr w:type="spellEnd"/>
      <w:r w:rsidRPr="000D0D8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 650 г/</w:t>
      </w:r>
      <w:proofErr w:type="spellStart"/>
      <w:r w:rsidRPr="000D0D8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м.кв</w:t>
      </w:r>
      <w:proofErr w:type="spellEnd"/>
    </w:p>
    <w:p w:rsidR="000D0D83" w:rsidRPr="000D0D83" w:rsidRDefault="000D0D83" w:rsidP="000D0D8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D0D8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Немного плотнее и немного лучше во всех показателях чем ткань с плотностью 630 г./</w:t>
      </w:r>
      <w:proofErr w:type="spellStart"/>
      <w:r w:rsidRPr="000D0D8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м.кв</w:t>
      </w:r>
      <w:proofErr w:type="spellEnd"/>
      <w:r w:rsidRPr="000D0D8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Так же ткань отличается плетением нитей в тканевой основе, за счет чего она и становится плотнее и все характеристики становятся лучше.</w:t>
      </w:r>
    </w:p>
    <w:p w:rsidR="000D0D83" w:rsidRPr="000D0D83" w:rsidRDefault="000D0D83" w:rsidP="000D0D83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proofErr w:type="spellStart"/>
      <w:r w:rsidRPr="000D0D8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Hanwha</w:t>
      </w:r>
      <w:proofErr w:type="spellEnd"/>
      <w:r w:rsidRPr="000D0D8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 700 г/</w:t>
      </w:r>
      <w:proofErr w:type="spellStart"/>
      <w:r w:rsidRPr="000D0D8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м.кв</w:t>
      </w:r>
      <w:proofErr w:type="spellEnd"/>
    </w:p>
    <w:p w:rsidR="000D0D83" w:rsidRPr="000D0D83" w:rsidRDefault="000D0D83" w:rsidP="000D0D8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D0D8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Имеет более сложную структуру тканевой основы, за счет чего достигается высокие характеристики износа, но при этом возрастает плотность ткани.</w:t>
      </w:r>
    </w:p>
    <w:p w:rsidR="000D0D83" w:rsidRPr="000D0D83" w:rsidRDefault="000D0D83" w:rsidP="000D0D83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proofErr w:type="spellStart"/>
      <w:r w:rsidRPr="000D0D8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Hanwha</w:t>
      </w:r>
      <w:proofErr w:type="spellEnd"/>
      <w:r w:rsidRPr="000D0D8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 900 г/</w:t>
      </w:r>
      <w:proofErr w:type="spellStart"/>
      <w:r w:rsidRPr="000D0D8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м.кв</w:t>
      </w:r>
      <w:proofErr w:type="spellEnd"/>
    </w:p>
    <w:p w:rsidR="000D0D83" w:rsidRPr="000D0D83" w:rsidRDefault="000D0D83" w:rsidP="000D0D8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D0D8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Плотная и толстая Ткань ПВХ. Прекрасно подходит для тентовых изделий, в которых очень важна устойчивость к высоким нагрузкам и высокие показатели износостойкости.</w:t>
      </w:r>
    </w:p>
    <w:p w:rsidR="000D0D83" w:rsidRPr="000D0D83" w:rsidRDefault="000D0D83" w:rsidP="000D0D8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D0D8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0D0D83" w:rsidRPr="000D0D83" w:rsidRDefault="000D0D83" w:rsidP="000D0D8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0D0D83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 wp14:anchorId="2365FEA6" wp14:editId="73946052">
            <wp:extent cx="5715000" cy="2876550"/>
            <wp:effectExtent l="0" t="0" r="0" b="0"/>
            <wp:docPr id="4" name="Рисунок 4" descr="http://tarpmarket.ru/images/color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arpmarket.ru/images/color_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D83" w:rsidRPr="000D0D83" w:rsidRDefault="000D0D83" w:rsidP="000D0D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0D0D83" w:rsidRPr="000D0D83" w:rsidRDefault="000D0D83" w:rsidP="000D0D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0D0D83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  </w:t>
      </w:r>
    </w:p>
    <w:p w:rsidR="000D0D83" w:rsidRPr="000D0D83" w:rsidRDefault="000D0D83" w:rsidP="000D0D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0D0D83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</w:t>
      </w:r>
    </w:p>
    <w:p w:rsidR="0081197F" w:rsidRDefault="0081197F"/>
    <w:sectPr w:rsidR="0081197F" w:rsidSect="000D0D83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D83"/>
    <w:rsid w:val="000D0D83"/>
    <w:rsid w:val="0081197F"/>
    <w:rsid w:val="00900E5E"/>
    <w:rsid w:val="00E16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53B9D3-5206-42C2-882A-683EB8460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36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2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0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5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arpmarket.ru/images/articles/hanhwa-2.jp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tarpmarket.ru/index.php?option=com_content&amp;view=article&amp;id=72&amp;Itemid=29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hyperlink" Target="http://tarpmarket.ru/images/articles/hanwha.jpg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480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3</cp:revision>
  <cp:lastPrinted>2016-03-05T08:22:00Z</cp:lastPrinted>
  <dcterms:created xsi:type="dcterms:W3CDTF">2016-03-05T08:18:00Z</dcterms:created>
  <dcterms:modified xsi:type="dcterms:W3CDTF">2017-11-10T04:45:00Z</dcterms:modified>
</cp:coreProperties>
</file>